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Поняття екологічної системи (екосистеми).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43525" cy="15049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Основні принципи та етапи моделювання екосистем.</w:t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Побудова концептуальної основи моделі.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В основі математичної моделі біологічною явища має бути його детальне вивчення. Зокрема, потрібно виділити основні елементи та об'єкти, які визначають явище (компоненти явища), і перерахувати ті елементарні акти, в які ці об'єкти вступають, а також зміни, шо відбуваються в об'єктах у результаті виконання вказаних актів.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Значне місце в математичній екології мають займати різноманітні «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предмоделі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 xml:space="preserve">», тобто логічні (концептуальні) схеми майбутніх моделей, які передують самим моделям. їхнє призначення полягає насамперед а тому, щоб в умовах недостатньої інформації для побудови моделей в цілому пов'язати існуючі уявлення про перебіг явища і з'ясувати. які додаткові дослідження потрібні для одержання необхідних даних. Після цього конструюється певна абстрактна система, елементами якої є абстрактні об'єкти - образи компонентів тих явищ, які досліджуються. </w:t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Повнота опису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62575" cy="15240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Принцип моделі « в розвитку»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410200" cy="25812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Ієрархія моделей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3155950</wp:posOffset>
                </wp:positionH>
                <wp:positionV relativeFrom="paragraph">
                  <wp:posOffset>203835</wp:posOffset>
                </wp:positionV>
                <wp:extent cx="2868930" cy="374015"/>
                <wp:effectExtent l="69850" t="70485" r="71120" b="69850"/>
                <wp:wrapNone/>
                <wp:docPr id="38" name="Полилиния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868930" cy="374015"/>
                        </a:xfrm>
                        <a:custGeom>
                          <a:avLst/>
                          <a:gdLst>
                            <a:gd name="T0" fmla="+- 0 1 1"/>
                            <a:gd name="T1" fmla="*/ T0 w 7488"/>
                            <a:gd name="T2" fmla="*/ 0 h 564"/>
                            <a:gd name="T3" fmla="+- 0 498 1"/>
                            <a:gd name="T4" fmla="*/ T3 w 7488"/>
                            <a:gd name="T5" fmla="*/ 86 h 564"/>
                            <a:gd name="T6" fmla="+- 0 1278 1"/>
                            <a:gd name="T7" fmla="*/ T6 w 7488"/>
                            <a:gd name="T8" fmla="*/ 158 h 564"/>
                            <a:gd name="T9" fmla="+- 0 1858 1"/>
                            <a:gd name="T10" fmla="*/ T9 w 7488"/>
                            <a:gd name="T11" fmla="*/ 187 h 564"/>
                            <a:gd name="T12" fmla="+- 0 2489 1"/>
                            <a:gd name="T13" fmla="*/ T12 w 7488"/>
                            <a:gd name="T14" fmla="*/ 212 h 564"/>
                            <a:gd name="T15" fmla="+- 0 4639 1"/>
                            <a:gd name="T16" fmla="*/ T15 w 7488"/>
                            <a:gd name="T17" fmla="*/ 231 h 564"/>
                            <a:gd name="T18" fmla="+- 0 7438 1"/>
                            <a:gd name="T19" fmla="*/ T18 w 7488"/>
                            <a:gd name="T20" fmla="*/ 238 h 564"/>
                            <a:gd name="T21" fmla="+- 0 7486 1"/>
                            <a:gd name="T22" fmla="*/ T21 w 7488"/>
                            <a:gd name="T23" fmla="*/ 230 h 564"/>
                            <a:gd name="T24" fmla="+- 0 7466 1"/>
                            <a:gd name="T25" fmla="*/ T24 w 7488"/>
                            <a:gd name="T26" fmla="*/ 213 h 564"/>
                            <a:gd name="T27" fmla="+- 0 4843 1"/>
                            <a:gd name="T28" fmla="*/ T27 w 7488"/>
                            <a:gd name="T29" fmla="*/ 213 h 564"/>
                            <a:gd name="T30" fmla="+- 0 5034 1"/>
                            <a:gd name="T31" fmla="*/ T30 w 7488"/>
                            <a:gd name="T32" fmla="*/ 174 h 564"/>
                            <a:gd name="T33" fmla="+- 0 5276 1"/>
                            <a:gd name="T34" fmla="*/ T33 w 7488"/>
                            <a:gd name="T35" fmla="*/ 116 h 564"/>
                            <a:gd name="T36" fmla="+- 0 5408 1"/>
                            <a:gd name="T37" fmla="*/ T36 w 7488"/>
                            <a:gd name="T38" fmla="*/ 64 h 564"/>
                            <a:gd name="T39" fmla="+- 0 5503 1"/>
                            <a:gd name="T40" fmla="*/ T39 w 7488"/>
                            <a:gd name="T41" fmla="*/ 48 h 564"/>
                            <a:gd name="T42" fmla="+- 0 6458 1"/>
                            <a:gd name="T43" fmla="*/ T42 w 7488"/>
                            <a:gd name="T44" fmla="*/ 54 h 564"/>
                            <a:gd name="T45" fmla="+- 0 3149 1"/>
                            <a:gd name="T46" fmla="*/ T45 w 7488"/>
                            <a:gd name="T47" fmla="*/ 79 h 564"/>
                            <a:gd name="T48" fmla="+- 0 3819 1"/>
                            <a:gd name="T49" fmla="*/ T48 w 7488"/>
                            <a:gd name="T50" fmla="*/ 85 h 564"/>
                            <a:gd name="T51" fmla="+- 0 4089 1"/>
                            <a:gd name="T52" fmla="*/ T51 w 7488"/>
                            <a:gd name="T53" fmla="*/ 106 h 564"/>
                            <a:gd name="T54" fmla="+- 0 4304 1"/>
                            <a:gd name="T55" fmla="*/ T54 w 7488"/>
                            <a:gd name="T56" fmla="*/ 109 h 564"/>
                            <a:gd name="T57" fmla="+- 0 4336 1"/>
                            <a:gd name="T58" fmla="*/ T57 w 7488"/>
                            <a:gd name="T59" fmla="*/ 121 h 564"/>
                            <a:gd name="T60" fmla="+- 0 4338 1"/>
                            <a:gd name="T61" fmla="*/ T60 w 7488"/>
                            <a:gd name="T62" fmla="*/ 126 h 564"/>
                            <a:gd name="T63" fmla="+- 0 4309 1"/>
                            <a:gd name="T64" fmla="*/ T63 w 7488"/>
                            <a:gd name="T65" fmla="*/ 155 h 564"/>
                            <a:gd name="T66" fmla="+- 0 3583 1"/>
                            <a:gd name="T67" fmla="*/ T66 w 7488"/>
                            <a:gd name="T68" fmla="*/ 254 h 564"/>
                            <a:gd name="T69" fmla="+- 0 2570 1"/>
                            <a:gd name="T70" fmla="*/ T69 w 7488"/>
                            <a:gd name="T71" fmla="*/ 317 h 564"/>
                            <a:gd name="T72" fmla="+- 0 1940 1"/>
                            <a:gd name="T73" fmla="*/ T72 w 7488"/>
                            <a:gd name="T74" fmla="*/ 271 h 564"/>
                            <a:gd name="T75" fmla="+- 0 1374 1"/>
                            <a:gd name="T76" fmla="*/ T75 w 7488"/>
                            <a:gd name="T77" fmla="*/ 296 h 564"/>
                            <a:gd name="T78" fmla="+- 0 431 1"/>
                            <a:gd name="T79" fmla="*/ T78 w 7488"/>
                            <a:gd name="T80" fmla="*/ 395 h 564"/>
                            <a:gd name="T81" fmla="+- 0 242 1"/>
                            <a:gd name="T82" fmla="*/ T81 w 7488"/>
                            <a:gd name="T83" fmla="*/ 429 h 564"/>
                            <a:gd name="T84" fmla="+- 0 243 1"/>
                            <a:gd name="T85" fmla="*/ T84 w 7488"/>
                            <a:gd name="T86" fmla="*/ 563 h 564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</a:cxnLst>
                          <a:rect l="0" t="0" r="r" b="b"/>
                          <a:pathLst>
                            <a:path w="7488" h="564" extrusionOk="0">
                              <a:moveTo>
                                <a:pt x="0" y="0"/>
                              </a:moveTo>
                              <a:cubicBezTo>
                                <a:pt x="163" y="44"/>
                                <a:pt x="327" y="55"/>
                                <a:pt x="497" y="86"/>
                              </a:cubicBezTo>
                              <a:cubicBezTo>
                                <a:pt x="757" y="134"/>
                                <a:pt x="1012" y="156"/>
                                <a:pt x="1277" y="158"/>
                              </a:cubicBezTo>
                              <a:cubicBezTo>
                                <a:pt x="1477" y="160"/>
                                <a:pt x="1660" y="171"/>
                                <a:pt x="1857" y="187"/>
                              </a:cubicBezTo>
                              <a:cubicBezTo>
                                <a:pt x="2070" y="204"/>
                                <a:pt x="2273" y="212"/>
                                <a:pt x="2488" y="212"/>
                              </a:cubicBezTo>
                              <a:cubicBezTo>
                                <a:pt x="3588" y="211"/>
                                <a:pt x="3899" y="222"/>
                                <a:pt x="4638" y="231"/>
                              </a:cubicBezTo>
                              <a:cubicBezTo>
                                <a:pt x="5563" y="243"/>
                                <a:pt x="6512" y="267"/>
                                <a:pt x="7437" y="238"/>
                              </a:cubicBezTo>
                              <a:cubicBezTo>
                                <a:pt x="7454" y="237"/>
                                <a:pt x="7468" y="230"/>
                                <a:pt x="7485" y="230"/>
                              </a:cubicBezTo>
                              <a:cubicBezTo>
                                <a:pt x="7496" y="230"/>
                                <a:pt x="7454" y="213"/>
                                <a:pt x="7465" y="213"/>
                              </a:cubicBezTo>
                            </a:path>
                            <a:path w="7488" h="564" extrusionOk="0">
                              <a:moveTo>
                                <a:pt x="4842" y="213"/>
                              </a:moveTo>
                              <a:cubicBezTo>
                                <a:pt x="4909" y="205"/>
                                <a:pt x="4966" y="190"/>
                                <a:pt x="5033" y="174"/>
                              </a:cubicBezTo>
                              <a:cubicBezTo>
                                <a:pt x="5112" y="155"/>
                                <a:pt x="5196" y="140"/>
                                <a:pt x="5275" y="116"/>
                              </a:cubicBezTo>
                              <a:cubicBezTo>
                                <a:pt x="5320" y="102"/>
                                <a:pt x="5362" y="79"/>
                                <a:pt x="5407" y="64"/>
                              </a:cubicBezTo>
                              <a:cubicBezTo>
                                <a:pt x="5436" y="55"/>
                                <a:pt x="5472" y="48"/>
                                <a:pt x="5502" y="48"/>
                              </a:cubicBezTo>
                              <a:cubicBezTo>
                                <a:pt x="5820" y="48"/>
                                <a:pt x="6139" y="54"/>
                                <a:pt x="6457" y="54"/>
                              </a:cubicBezTo>
                            </a:path>
                            <a:path w="7488" h="564" extrusionOk="0">
                              <a:moveTo>
                                <a:pt x="3148" y="79"/>
                              </a:moveTo>
                              <a:cubicBezTo>
                                <a:pt x="3480" y="81"/>
                                <a:pt x="3587" y="75"/>
                                <a:pt x="3818" y="85"/>
                              </a:cubicBezTo>
                              <a:cubicBezTo>
                                <a:pt x="3909" y="89"/>
                                <a:pt x="3992" y="105"/>
                                <a:pt x="4088" y="106"/>
                              </a:cubicBezTo>
                              <a:cubicBezTo>
                                <a:pt x="4218" y="107"/>
                                <a:pt x="4228" y="102"/>
                                <a:pt x="4303" y="109"/>
                              </a:cubicBezTo>
                              <a:cubicBezTo>
                                <a:pt x="4314" y="110"/>
                                <a:pt x="4328" y="120"/>
                                <a:pt x="4335" y="121"/>
                              </a:cubicBezTo>
                              <a:cubicBezTo>
                                <a:pt x="4336" y="121"/>
                                <a:pt x="4337" y="126"/>
                                <a:pt x="4337" y="126"/>
                              </a:cubicBezTo>
                              <a:cubicBezTo>
                                <a:pt x="4330" y="130"/>
                                <a:pt x="4318" y="149"/>
                                <a:pt x="4308" y="155"/>
                              </a:cubicBezTo>
                              <a:cubicBezTo>
                                <a:pt x="4092" y="277"/>
                                <a:pt x="3817" y="231"/>
                                <a:pt x="3582" y="254"/>
                              </a:cubicBezTo>
                              <a:cubicBezTo>
                                <a:pt x="3224" y="288"/>
                                <a:pt x="2923" y="319"/>
                                <a:pt x="2569" y="317"/>
                              </a:cubicBezTo>
                              <a:cubicBezTo>
                                <a:pt x="2358" y="316"/>
                                <a:pt x="2149" y="289"/>
                                <a:pt x="1939" y="271"/>
                              </a:cubicBezTo>
                              <a:cubicBezTo>
                                <a:pt x="1751" y="255"/>
                                <a:pt x="1561" y="285"/>
                                <a:pt x="1373" y="296"/>
                              </a:cubicBezTo>
                              <a:cubicBezTo>
                                <a:pt x="1057" y="314"/>
                                <a:pt x="745" y="365"/>
                                <a:pt x="430" y="395"/>
                              </a:cubicBezTo>
                              <a:cubicBezTo>
                                <a:pt x="375" y="400"/>
                                <a:pt x="286" y="395"/>
                                <a:pt x="241" y="429"/>
                              </a:cubicBezTo>
                              <a:cubicBezTo>
                                <a:pt x="177" y="477"/>
                                <a:pt x="223" y="509"/>
                                <a:pt x="242" y="563"/>
                              </a:cubicBezTo>
                            </a:path>
                          </a:pathLst>
                        </a:custGeom>
                        <a:noFill/>
                        <a:ln w="126000" cap="rnd" algn="ctr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FB015" id="Полилиния 38" o:spid="_x0000_s1026" style="position:absolute;margin-left:248.5pt;margin-top:16.05pt;width:225.9pt;height:29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7488,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" path="m,c163,44,327,55,497,86v260,48,515,70,780,72c1477,160,1660,171,1857,187v213,17,416,25,631,25c3588,211,3899,222,4638,231v925,12,1874,36,2799,7c7454,237,7468,230,7485,230v11,,-31,-17,-20,-17em4842,213v67,-8,124,-23,191,-39c5112,155,5196,140,5275,116v45,-14,87,-37,132,-52c5436,55,5472,48,5502,48v318,,637,6,955,6em3148,79v332,2,439,-4,670,6c3909,89,3992,105,4088,106v130,1,140,-4,215,3c4314,110,4328,120,4335,121v1,,2,5,2,5c4330,130,4318,149,4308,155v-216,122,-491,76,-726,99c3224,288,2923,319,2569,317v-211,-1,-420,-28,-630,-46c1751,255,1561,285,1373,296v-316,18,-628,69,-943,99c375,400,286,395,241,429v-64,48,-18,80,1,134e" filled="f" strokecolor="white" strokeweight="3.5mm">
                <v:stroke endcap="round"/>
                <v:path o:extrusionok="f" o:connecttype="custom" o:connectlocs="0,0;190419,57031;489266,104777;711485,124009;953245,140587;1776989,153187;2849390,157829;2867781,152524;2860118,141250;1855149,141250;1928329,115388;2021048,76925;2071622,42441;2108020,31831;2473916,35810;1206115,52389;1462817,56368;1566264,70294;1648639,72283;1660899,80241;1661665,83557;1650554,102788;1372397,168439;984279,210218;742903,179713;526047,196292;164749,261943;92336,284490;92719,373352" o:connectangles="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242570</wp:posOffset>
                </wp:positionV>
                <wp:extent cx="641350" cy="222250"/>
                <wp:effectExtent l="3175" t="4445" r="3175" b="1905"/>
                <wp:wrapNone/>
                <wp:docPr id="37" name="Рукописный ввод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1350" cy="2222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0E042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7" o:spid="_x0000_s1026" type="#_x0000_t75" style="position:absolute;margin-left:246.25pt;margin-top:19.1pt;width:50.5pt;height:1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">
                <o:lock v:ext="edit" rotation="t" verticies="t" shapetype="t"/>
              </v:shape>
            </w:pict>
          </mc:Fallback>
        </mc:AlternateContent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326390</wp:posOffset>
                </wp:positionV>
                <wp:extent cx="320040" cy="64135"/>
                <wp:effectExtent l="12065" t="12065" r="125095" b="19050"/>
                <wp:wrapNone/>
                <wp:docPr id="36" name="Полилиния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320040" cy="64135"/>
                        </a:xfrm>
                        <a:custGeom>
                          <a:avLst/>
                          <a:gdLst>
                            <a:gd name="T0" fmla="+- 0 1 1"/>
                            <a:gd name="T1" fmla="*/ T0 w 820"/>
                            <a:gd name="T2" fmla="+- 0 1 1"/>
                            <a:gd name="T3" fmla="*/ 1 h 106"/>
                            <a:gd name="T4" fmla="+- 0 272 1"/>
                            <a:gd name="T5" fmla="*/ T4 w 820"/>
                            <a:gd name="T6" fmla="+- 0 50 1"/>
                            <a:gd name="T7" fmla="*/ 50 h 106"/>
                            <a:gd name="T8" fmla="+- 0 1096 1"/>
                            <a:gd name="T9" fmla="*/ T8 w 820"/>
                            <a:gd name="T10" fmla="+- 0 101 1"/>
                            <a:gd name="T11" fmla="*/ 101 h 106"/>
                            <a:gd name="T12" fmla="+- 0 820 1"/>
                            <a:gd name="T13" fmla="*/ T12 w 820"/>
                            <a:gd name="T14" fmla="+- 0 106 1"/>
                            <a:gd name="T15" fmla="*/ 106 h 106"/>
                            <a:gd name="T16" fmla="+- 0 542 1"/>
                            <a:gd name="T17" fmla="*/ T16 w 820"/>
                            <a:gd name="T18" fmla="+- 0 105 1"/>
                            <a:gd name="T19" fmla="*/ 105 h 106"/>
                            <a:gd name="T20" fmla="+- 0 529 1"/>
                            <a:gd name="T21" fmla="*/ T20 w 820"/>
                            <a:gd name="T22" fmla="+- 0 105 1"/>
                            <a:gd name="T23" fmla="*/ 105 h 106"/>
                            <a:gd name="T24" fmla="+- 0 383 1"/>
                            <a:gd name="T25" fmla="*/ T24 w 820"/>
                            <a:gd name="T26" fmla="+- 0 105 1"/>
                            <a:gd name="T27" fmla="*/ 105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20" h="106" extrusionOk="0">
                              <a:moveTo>
                                <a:pt x="0" y="0"/>
                              </a:moveTo>
                              <a:cubicBezTo>
                                <a:pt x="271" y="49"/>
                                <a:pt x="1095" y="100"/>
                                <a:pt x="819" y="105"/>
                              </a:cubicBezTo>
                              <a:cubicBezTo>
                                <a:pt x="541" y="104"/>
                                <a:pt x="528" y="104"/>
                                <a:pt x="382" y="104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1E6829" id="Полилиния 36" o:spid="_x0000_s1026" style="position:absolute;margin-left:254.45pt;margin-top:25.7pt;width:25.2pt;height:5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820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" path="m,c271,49,1095,100,819,105,541,104,528,104,382,104e" filled="f" strokecolor="white" strokeweight=".5mm">
                <v:stroke endcap="round"/>
                <v:path o:extrusionok="f" o:connecttype="custom" o:connectlocs="0,605;105769,30252;427370,61110;319650,64135;211148,63530;206075,63530;149092,63530" o:connectangles="0,0,0,0,0,0,0"/>
                <o:lock v:ext="edit" rotation="t" aspectratio="t" verticies="t" shapetype="t"/>
              </v:shape>
            </w:pict>
          </mc:Fallback>
        </mc:AlternateContent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81625" cy="4762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24475" cy="6286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Системний підхід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91150" cy="14573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381625" cy="23907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410200" cy="10763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Інформаційне забезпечення</w:t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91150" cy="33813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:rsidR="00B6728A" w:rsidRPr="00B6728A" w:rsidRDefault="00B6728A" w:rsidP="00B6728A">
      <w:pPr>
        <w:pStyle w:val="a4"/>
        <w:ind w:left="1080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391150" cy="20669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Найпростіші математичні моделі динаміки популяцій (неперервні моделі).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10150" cy="26003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9" t="18497" r="16400" b="2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48250" cy="28003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8" t="18275" r="17390" b="16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029200" cy="26860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4" t="17174" r="17390" b="20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Ізольовані популяції.   </w:t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10150" cy="1657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4" t="27522" r="16400" b="33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Модель Мальтуса.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895850" cy="3000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Логістичне рівняння, властивості.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57800" cy="9810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29200" cy="647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410200" cy="34004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швидкість розмноження популяції пропорційна її поточної чисельності, при інших рівних умовах</w:t>
      </w:r>
    </w:p>
    <w:p w:rsidR="00B6728A" w:rsidRPr="00B6728A" w:rsidRDefault="00B6728A" w:rsidP="00B6728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швидкість розмноження популяції пропорційна кількості доступних ресурсів, при інших рівних умовах. Таким чином, другий член рівняння відображає конкуренцію за ресурси, яка обмежує зростання популяції.</w:t>
      </w:r>
    </w:p>
    <w:p w:rsidR="00B6728A" w:rsidRPr="00B6728A" w:rsidRDefault="00B6728A" w:rsidP="00B6728A">
      <w:pPr>
        <w:spacing w:after="0" w:line="360" w:lineRule="auto"/>
        <w:ind w:left="108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B6728A" w:rsidRPr="00B6728A" w:rsidRDefault="00B6728A" w:rsidP="00B6728A">
      <w:pPr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067300" cy="1666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2" t="43526" r="16029" b="16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Моделі обмеженого росту популяції.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sz w:val="28"/>
          <w:szCs w:val="28"/>
          <w:lang w:val="ru-RU"/>
        </w:rPr>
        <w:t>Наблюдения показали, что модель неограниченного роста справедлива только на ограниченных промежутках времени. Постоянный неограниченный рост популяции невозможен, прежде всего, из-за конкуренции внутри популяции за ресурсы питания.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sz w:val="28"/>
          <w:szCs w:val="28"/>
          <w:lang w:val="ru-RU"/>
        </w:rPr>
        <w:t>Осознание этого фактора привело к созданию математической модели ограниченного роста.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Модель ограниченного роста предложил в 1848 г. бельгийский математик Пьер Франсуа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Ферхюльст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Идея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Ферхюльста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состояла в том, что любая популяция, развиваясь, достигает своей максимальной численности, зависящей от факторов внешней среды.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886325" cy="19240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0" t="32806" r="16895" b="1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905375" cy="25336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5" t="20699" r="16895" b="18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Вікова структура популяції.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  Вікова структура популяції – статичний популяційний параметр, який характеризує співвідношення різних вікових груп організмів у популяції.</w:t>
      </w:r>
      <w:r w:rsidRPr="00B6728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886325" cy="1895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0" t="32806" r="15408" b="1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29200" cy="20859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0" t="25320" r="17390" b="25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Функції народжуваності та функції переходу в наступну вікову</w:t>
      </w:r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6728A">
        <w:rPr>
          <w:rFonts w:ascii="Times New Roman" w:hAnsi="Times New Roman" w:cs="Times New Roman"/>
          <w:sz w:val="28"/>
          <w:szCs w:val="28"/>
        </w:rPr>
        <w:t xml:space="preserve">групу.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10025" cy="4699635"/>
            <wp:effectExtent l="0" t="0" r="9525" b="571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69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</w:p>
    <w:p w:rsidR="00B6728A" w:rsidRPr="00B6728A" w:rsidRDefault="00B6728A" w:rsidP="00B6728A">
      <w:pPr>
        <w:pStyle w:val="a4"/>
        <w:jc w:val="right"/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752850" cy="20288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28A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Матриця (оператор)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Леслі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>, її властивості.</w:t>
      </w:r>
    </w:p>
    <w:p w:rsidR="00B6728A" w:rsidRPr="00B6728A" w:rsidRDefault="00B6728A" w:rsidP="00B6728A">
      <w:pPr>
        <w:pStyle w:val="a3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proofErr w:type="spellStart"/>
      <w:r w:rsidRPr="00B6728A">
        <w:rPr>
          <w:color w:val="202122"/>
          <w:sz w:val="28"/>
          <w:szCs w:val="28"/>
        </w:rPr>
        <w:lastRenderedPageBreak/>
        <w:t>Коефіцієнти</w:t>
      </w:r>
      <w:proofErr w:type="spellEnd"/>
      <w:r w:rsidRPr="00B6728A">
        <w:rPr>
          <w:color w:val="202122"/>
          <w:sz w:val="28"/>
          <w:szCs w:val="28"/>
        </w:rPr>
        <w:t> </w:t>
      </w:r>
      <w:r w:rsidRPr="00B6728A">
        <w:rPr>
          <w:rStyle w:val="mwe-math-mathml-inline"/>
          <w:vanish/>
          <w:color w:val="202122"/>
          <w:sz w:val="28"/>
          <w:szCs w:val="28"/>
        </w:rPr>
        <w:t>{\displaystyle b_{i}}</w:t>
      </w:r>
      <w:r w:rsidRPr="00B6728A">
        <w:rPr>
          <w:noProof/>
          <w:sz w:val="28"/>
          <w:szCs w:val="28"/>
        </w:rPr>
        <w:t xml:space="preserve"> </w:t>
      </w:r>
      <w:r w:rsidRPr="00B6728A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52400" cy="257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28A">
        <w:rPr>
          <w:color w:val="202122"/>
          <w:sz w:val="28"/>
          <w:szCs w:val="28"/>
        </w:rPr>
        <w:t> </w:t>
      </w:r>
      <w:proofErr w:type="spellStart"/>
      <w:r w:rsidRPr="00B6728A">
        <w:rPr>
          <w:color w:val="202122"/>
          <w:sz w:val="28"/>
          <w:szCs w:val="28"/>
        </w:rPr>
        <w:t>називаються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коефіцієнтами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народжуваності</w:t>
      </w:r>
      <w:proofErr w:type="spellEnd"/>
      <w:r w:rsidRPr="00B6728A">
        <w:rPr>
          <w:color w:val="202122"/>
          <w:sz w:val="28"/>
          <w:szCs w:val="28"/>
        </w:rPr>
        <w:t xml:space="preserve">, </w:t>
      </w:r>
      <w:proofErr w:type="spellStart"/>
      <w:r w:rsidRPr="00B6728A">
        <w:rPr>
          <w:color w:val="202122"/>
          <w:sz w:val="28"/>
          <w:szCs w:val="28"/>
        </w:rPr>
        <w:t>коефіцієнти</w:t>
      </w:r>
      <w:proofErr w:type="spellEnd"/>
      <w:r w:rsidRPr="00B6728A">
        <w:rPr>
          <w:color w:val="202122"/>
          <w:sz w:val="28"/>
          <w:szCs w:val="28"/>
        </w:rPr>
        <w:t> </w:t>
      </w:r>
      <w:r w:rsidRPr="00B6728A">
        <w:rPr>
          <w:rStyle w:val="mwe-math-mathml-inline"/>
          <w:vanish/>
          <w:color w:val="202122"/>
          <w:sz w:val="28"/>
          <w:szCs w:val="28"/>
        </w:rPr>
        <w:t>{\displaystyle S_{i}\,(0&lt;S_{i}\leq 1)}</w:t>
      </w:r>
      <w:r w:rsidRPr="00B6728A">
        <w:rPr>
          <w:noProof/>
          <w:sz w:val="28"/>
          <w:szCs w:val="28"/>
        </w:rPr>
        <w:t xml:space="preserve"> </w:t>
      </w:r>
      <w:r w:rsidRPr="00B6728A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66775" cy="266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28A">
        <w:rPr>
          <w:color w:val="202122"/>
          <w:sz w:val="28"/>
          <w:szCs w:val="28"/>
        </w:rPr>
        <w:t> </w:t>
      </w:r>
      <w:proofErr w:type="spellStart"/>
      <w:r w:rsidRPr="00B6728A">
        <w:rPr>
          <w:color w:val="202122"/>
          <w:sz w:val="28"/>
          <w:szCs w:val="28"/>
        </w:rPr>
        <w:t>визначають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частку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осіб</w:t>
      </w:r>
      <w:proofErr w:type="spellEnd"/>
      <w:r w:rsidRPr="00B6728A">
        <w:rPr>
          <w:color w:val="202122"/>
          <w:sz w:val="28"/>
          <w:szCs w:val="28"/>
        </w:rPr>
        <w:t xml:space="preserve"> i-того </w:t>
      </w:r>
      <w:proofErr w:type="spellStart"/>
      <w:r w:rsidRPr="00B6728A">
        <w:rPr>
          <w:color w:val="202122"/>
          <w:sz w:val="28"/>
          <w:szCs w:val="28"/>
        </w:rPr>
        <w:t>віку</w:t>
      </w:r>
      <w:proofErr w:type="spellEnd"/>
      <w:r w:rsidRPr="00B6728A">
        <w:rPr>
          <w:color w:val="202122"/>
          <w:sz w:val="28"/>
          <w:szCs w:val="28"/>
        </w:rPr>
        <w:t xml:space="preserve">, </w:t>
      </w:r>
      <w:proofErr w:type="spellStart"/>
      <w:r w:rsidRPr="00B6728A">
        <w:rPr>
          <w:color w:val="202122"/>
          <w:sz w:val="28"/>
          <w:szCs w:val="28"/>
        </w:rPr>
        <w:t>які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доживають</w:t>
      </w:r>
      <w:proofErr w:type="spellEnd"/>
      <w:r w:rsidRPr="00B6728A">
        <w:rPr>
          <w:color w:val="202122"/>
          <w:sz w:val="28"/>
          <w:szCs w:val="28"/>
        </w:rPr>
        <w:t xml:space="preserve"> до </w:t>
      </w:r>
      <w:proofErr w:type="spellStart"/>
      <w:r w:rsidRPr="00B6728A">
        <w:rPr>
          <w:color w:val="202122"/>
          <w:sz w:val="28"/>
          <w:szCs w:val="28"/>
        </w:rPr>
        <w:t>наступного</w:t>
      </w:r>
      <w:proofErr w:type="spellEnd"/>
      <w:r w:rsidRPr="00B6728A">
        <w:rPr>
          <w:color w:val="202122"/>
          <w:sz w:val="28"/>
          <w:szCs w:val="28"/>
        </w:rPr>
        <w:t>.</w:t>
      </w:r>
    </w:p>
    <w:p w:rsidR="00B6728A" w:rsidRPr="00B6728A" w:rsidRDefault="00B6728A" w:rsidP="00B6728A">
      <w:pPr>
        <w:pStyle w:val="a3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proofErr w:type="spellStart"/>
      <w:r w:rsidRPr="00B6728A">
        <w:rPr>
          <w:color w:val="202122"/>
          <w:sz w:val="28"/>
          <w:szCs w:val="28"/>
        </w:rPr>
        <w:t>Запишемо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всі</w:t>
      </w:r>
      <w:proofErr w:type="spellEnd"/>
      <w:r w:rsidRPr="00B6728A">
        <w:rPr>
          <w:color w:val="202122"/>
          <w:sz w:val="28"/>
          <w:szCs w:val="28"/>
        </w:rPr>
        <w:t xml:space="preserve"> </w:t>
      </w:r>
      <w:proofErr w:type="spellStart"/>
      <w:r w:rsidRPr="00B6728A">
        <w:rPr>
          <w:color w:val="202122"/>
          <w:sz w:val="28"/>
          <w:szCs w:val="28"/>
        </w:rPr>
        <w:t>коефіцієнти</w:t>
      </w:r>
      <w:proofErr w:type="spellEnd"/>
      <w:r w:rsidRPr="00B6728A">
        <w:rPr>
          <w:color w:val="202122"/>
          <w:sz w:val="28"/>
          <w:szCs w:val="28"/>
        </w:rPr>
        <w:t xml:space="preserve"> в </w:t>
      </w:r>
      <w:proofErr w:type="spellStart"/>
      <w:r w:rsidRPr="00B6728A">
        <w:rPr>
          <w:color w:val="202122"/>
          <w:sz w:val="28"/>
          <w:szCs w:val="28"/>
        </w:rPr>
        <w:t>матрицю</w:t>
      </w:r>
      <w:proofErr w:type="spellEnd"/>
      <w:r w:rsidRPr="00B6728A">
        <w:rPr>
          <w:color w:val="202122"/>
          <w:sz w:val="28"/>
          <w:szCs w:val="28"/>
        </w:rPr>
        <w:t xml:space="preserve">, яка </w:t>
      </w:r>
      <w:proofErr w:type="spellStart"/>
      <w:r w:rsidRPr="00B6728A">
        <w:rPr>
          <w:color w:val="202122"/>
          <w:sz w:val="28"/>
          <w:szCs w:val="28"/>
        </w:rPr>
        <w:t>називається</w:t>
      </w:r>
      <w:proofErr w:type="spellEnd"/>
      <w:r w:rsidRPr="00B6728A">
        <w:rPr>
          <w:color w:val="202122"/>
          <w:sz w:val="28"/>
          <w:szCs w:val="28"/>
        </w:rPr>
        <w:t> </w:t>
      </w:r>
      <w:r w:rsidRPr="00B6728A">
        <w:rPr>
          <w:b/>
          <w:bCs/>
          <w:color w:val="202122"/>
          <w:sz w:val="28"/>
          <w:szCs w:val="28"/>
        </w:rPr>
        <w:t xml:space="preserve">матрицею </w:t>
      </w:r>
      <w:proofErr w:type="spellStart"/>
      <w:r w:rsidRPr="00B6728A">
        <w:rPr>
          <w:b/>
          <w:bCs/>
          <w:color w:val="202122"/>
          <w:sz w:val="28"/>
          <w:szCs w:val="28"/>
        </w:rPr>
        <w:t>Леслі</w:t>
      </w:r>
      <w:proofErr w:type="spellEnd"/>
      <w:r w:rsidRPr="00B6728A">
        <w:rPr>
          <w:color w:val="202122"/>
          <w:sz w:val="28"/>
          <w:szCs w:val="28"/>
        </w:rPr>
        <w:t>: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733675" cy="14668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48250" cy="22955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Число та вектор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Фробеніуса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 xml:space="preserve"> матриці .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810125" cy="18478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noProof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 Рівноважний розв’язок моделі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Леслі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>.</w:t>
      </w:r>
      <w:r w:rsidRPr="00B6728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10175" cy="2533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7" t="23119" r="17763" b="2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28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6728A" w:rsidRPr="00B6728A" w:rsidRDefault="00B6728A" w:rsidP="00B6728A">
      <w:pPr>
        <w:pStyle w:val="a4"/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Оцінка внутрішньої швидкості приросту популяції.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Найбільше власне число (число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Фробеніуса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>), що означає швидкість росту популяції,</w:t>
      </w:r>
    </w:p>
    <w:p w:rsidR="00B6728A" w:rsidRPr="00B6728A" w:rsidRDefault="00B6728A" w:rsidP="00B6728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Взаємодія популяцій. Різні типи співіснування двох видів.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Конкуренція — тип міжвидових і внутрішньовидових взаємовідносин, за якого популяції  у боротьбі за харчування,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місцепроживання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 xml:space="preserve"> та інші необхідні для життя умови, впливають один на другого негативно. Виділяють внутрішньовидову, міжвидову, пряму та непряму конкуренції.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Зв'язки між окремими популяціями різних видів можуть бути прямими та непрямими. Прямі зв'язки безпосередньо зв'язують дві популяції, наприклад, хижака та здобичі, паразита та хазяїна. 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разі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непрямих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зв'язків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одного виду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впливає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популяцію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іншого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опосередковано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через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Внутрішньовидова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конкуренція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суперництво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між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особинами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одного виду за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життєво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важливі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ресурси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Конкуренція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між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особинами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одного виду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зменшувати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виживання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плодючість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тварин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Конкуруючі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особини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рівноцінні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оскільки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мають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різний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 генотип.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Така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взаємодія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асиметрична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Міжвидова конкуренція: це тип взаємодії, коли представники різних видів переслідують обмежений спільний ресурс.: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Хижацтво: тип відносин між біологічними популяціями, при яких хижак живиться іншими організмами, жертвою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lastRenderedPageBreak/>
        <w:t>Паразитизм: вид взаємозв'язків між різними видами, за якого один з них (паразит) певний час використовує іншого (хазяїна) як джерело живлення та середовище існування, частково чи повністю покладає на нього регуляцію своїх взаємовідносин з довкіллям.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Коменсалізм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полягає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односторонньому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наданні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притулку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одним видом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іншому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виду. Вид,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отримав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користь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завдає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помітної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шкоди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своєму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господарю.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Вважають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останньому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етапі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еволюції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триває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сьогодні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розвивається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залежність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однієї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іншої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Таку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категорію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називають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мутуалізмом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У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цих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умовах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зв’язок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сприятливий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для росту і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виживання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обох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популяцій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, при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чому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природі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жодна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з них не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існувати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без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іншої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Мутуалізм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ще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називають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облігативним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(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обов’язковим</w:t>
      </w:r>
      <w:proofErr w:type="spellEnd"/>
      <w:proofErr w:type="gramEnd"/>
      <w:r w:rsidRPr="00B6728A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B6728A">
        <w:rPr>
          <w:rFonts w:ascii="Times New Roman" w:hAnsi="Times New Roman" w:cs="Times New Roman"/>
          <w:sz w:val="28"/>
          <w:szCs w:val="28"/>
          <w:lang w:val="ru-RU"/>
        </w:rPr>
        <w:t>симбіозом</w:t>
      </w:r>
      <w:proofErr w:type="spellEnd"/>
      <w:r w:rsidRPr="00B6728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8. Модель Вольтера динаміки жертви та хижака. 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410200" cy="6572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9. Врахування внутрішньовидової конкуренції у моделі «хижак-жертва».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591175" cy="4495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10. Співіснування двох видів, що вживають одну їжу. 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229225" cy="41433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 xml:space="preserve">11. Біфуркація. </w:t>
      </w:r>
      <w:proofErr w:type="spellStart"/>
      <w:r w:rsidRPr="00B6728A">
        <w:rPr>
          <w:rFonts w:ascii="Times New Roman" w:hAnsi="Times New Roman" w:cs="Times New Roman"/>
          <w:sz w:val="28"/>
          <w:szCs w:val="28"/>
        </w:rPr>
        <w:t>Біфуркаційна</w:t>
      </w:r>
      <w:proofErr w:type="spellEnd"/>
      <w:r w:rsidRPr="00B6728A">
        <w:rPr>
          <w:rFonts w:ascii="Times New Roman" w:hAnsi="Times New Roman" w:cs="Times New Roman"/>
          <w:sz w:val="28"/>
          <w:szCs w:val="28"/>
        </w:rPr>
        <w:t xml:space="preserve"> діаграма.</w:t>
      </w:r>
    </w:p>
    <w:p w:rsidR="00B6728A" w:rsidRPr="00B6728A" w:rsidRDefault="00B6728A" w:rsidP="00B6728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728A">
        <w:rPr>
          <w:rFonts w:ascii="Times New Roman" w:hAnsi="Times New Roman" w:cs="Times New Roman"/>
          <w:sz w:val="28"/>
          <w:szCs w:val="28"/>
        </w:rPr>
        <w:t>Біфуркація — якісна зміна поведінки динамічної системи за малої зміни її параметрів.</w:t>
      </w:r>
    </w:p>
    <w:p w:rsidR="00B6728A" w:rsidRPr="00B6728A" w:rsidRDefault="00B6728A" w:rsidP="00B6728A">
      <w:pPr>
        <w:rPr>
          <w:rFonts w:ascii="Times New Roman" w:hAnsi="Times New Roman" w:cs="Times New Roman"/>
          <w:sz w:val="28"/>
          <w:szCs w:val="28"/>
        </w:rPr>
      </w:pPr>
    </w:p>
    <w:p w:rsidR="00B6728A" w:rsidRPr="00B6728A" w:rsidRDefault="00B6728A" w:rsidP="00B6728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672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153025" cy="15144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47D6" w:rsidRPr="00B6728A" w:rsidRDefault="00B6728A">
      <w:pPr>
        <w:rPr>
          <w:rFonts w:ascii="Times New Roman" w:hAnsi="Times New Roman" w:cs="Times New Roman"/>
          <w:sz w:val="28"/>
          <w:szCs w:val="28"/>
        </w:rPr>
      </w:pPr>
    </w:p>
    <w:sectPr w:rsidR="00BF47D6" w:rsidRPr="00B6728A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912D4"/>
    <w:multiLevelType w:val="hybridMultilevel"/>
    <w:tmpl w:val="E3526D78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B760F67"/>
    <w:multiLevelType w:val="hybridMultilevel"/>
    <w:tmpl w:val="266C45D0"/>
    <w:lvl w:ilvl="0" w:tplc="0D188C62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ABD5F25"/>
    <w:multiLevelType w:val="hybridMultilevel"/>
    <w:tmpl w:val="DF3A55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28A"/>
    <w:rsid w:val="00576DE5"/>
    <w:rsid w:val="009243F9"/>
    <w:rsid w:val="00B6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01C640-C70B-4702-805B-907D3417E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728A"/>
    <w:pPr>
      <w:spacing w:line="25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67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4">
    <w:name w:val="List Paragraph"/>
    <w:basedOn w:val="a"/>
    <w:uiPriority w:val="34"/>
    <w:qFormat/>
    <w:rsid w:val="00B6728A"/>
    <w:pPr>
      <w:ind w:left="720"/>
      <w:contextualSpacing/>
    </w:pPr>
  </w:style>
  <w:style w:type="character" w:customStyle="1" w:styleId="mwe-math-mathml-inline">
    <w:name w:val="mwe-math-mathml-inline"/>
    <w:basedOn w:val="a0"/>
    <w:rsid w:val="00B672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0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customXml" Target="ink/ink1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770</Words>
  <Characters>4389</Characters>
  <Application>Microsoft Office Word</Application>
  <DocSecurity>0</DocSecurity>
  <Lines>36</Lines>
  <Paragraphs>10</Paragraphs>
  <ScaleCrop>false</ScaleCrop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Xenna</dc:creator>
  <cp:keywords/>
  <dc:description/>
  <cp:lastModifiedBy>Xenna</cp:lastModifiedBy>
  <cp:revision>1</cp:revision>
  <dcterms:created xsi:type="dcterms:W3CDTF">2022-12-04T13:51:00Z</dcterms:created>
  <dcterms:modified xsi:type="dcterms:W3CDTF">2022-12-04T13:52:00Z</dcterms:modified>
</cp:coreProperties>
</file>